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C88F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9FD2E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Formation Animer une réunion en anglais</w:t>
      </w:r>
    </w:p>
    <w:p w14:paraId="2BC51986" w14:textId="77777777" w:rsid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</w:p>
    <w:p w14:paraId="43710205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Formation animer une réunion en anglais : Maîtriser la conduite de réunion avec des anglophones</w:t>
      </w:r>
    </w:p>
    <w:p w14:paraId="61675993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La </w:t>
      </w: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conduite d’une réunion </w:t>
      </w: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dans sa langue maternelle exige de très nombreuses compétences. Dans le cas ou vos collaborateurs devraient en animer en anglais, de nombreux autres aspects doivent être pris en compte : son intonation, son vocabulaire, voir les différences existantes entre la culture anglo-saxonne et latine.</w:t>
      </w:r>
    </w:p>
    <w:p w14:paraId="54E43B7C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Nous proposons donc une </w:t>
      </w: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animer une réunion en anglais</w:t>
      </w: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, pour vos collaborateurs. Ce stage de 2 jours s’adresse à des professionnels disposant d’un niveau intermédiaire en anglais. Les apports théoriques et les nombreux exercices, dont des jeux de rôle, aideront les stagiaires à améliorer leur vocabulaire et la qualité de leur communication verbale et non verbale. Ils seront ainsi pleinement opérationnels pour présenter les objectifs de réunion et l’animer du début à la fin, face à un auditoire anglophone.</w:t>
      </w:r>
    </w:p>
    <w:p w14:paraId="52CAF124" w14:textId="77777777" w:rsidR="002612AF" w:rsidRPr="002612AF" w:rsidRDefault="00000000" w:rsidP="0026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 w14:anchorId="560934D2">
          <v:rect id="_x0000_i1025" style="width:580pt;height:.75pt" o:hrpct="0" o:hralign="center" o:hrstd="t" o:hr="t" fillcolor="#a0a0a0" stroked="f"/>
        </w:pict>
      </w:r>
    </w:p>
    <w:p w14:paraId="4E91DDE6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Objectifs pédagogiques de la formation Animer une réunion en anglais</w:t>
      </w:r>
    </w:p>
    <w:p w14:paraId="4CFAA901" w14:textId="77777777" w:rsidR="002612AF" w:rsidRPr="002612AF" w:rsidRDefault="002612AF" w:rsidP="002612A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Développer la qualité de son expression orale et de sa communication</w:t>
      </w:r>
    </w:p>
    <w:p w14:paraId="47326D25" w14:textId="77777777" w:rsidR="002612AF" w:rsidRPr="002612AF" w:rsidRDefault="002612AF" w:rsidP="002612A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Animer une réunion en anglais et engager ses interlocuteurs</w:t>
      </w:r>
    </w:p>
    <w:p w14:paraId="7491FFDA" w14:textId="77777777" w:rsidR="002612AF" w:rsidRPr="002612AF" w:rsidRDefault="002612AF" w:rsidP="002612A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Apprendre à convaincre, argumenter et persuader son auditoire</w:t>
      </w:r>
    </w:p>
    <w:p w14:paraId="20113F1D" w14:textId="77777777" w:rsidR="002612AF" w:rsidRPr="002612AF" w:rsidRDefault="00000000" w:rsidP="0026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 w14:anchorId="3A3C4E1B">
          <v:rect id="_x0000_i1026" style="width:580pt;height:.75pt" o:hrpct="0" o:hralign="center" o:hrstd="t" o:hr="t" fillcolor="#a0a0a0" stroked="f"/>
        </w:pict>
      </w:r>
    </w:p>
    <w:p w14:paraId="50AF0B2F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Programme</w:t>
      </w:r>
    </w:p>
    <w:p w14:paraId="664CE722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Développer la qualité de sa communication et de son expression orale en anglais</w:t>
      </w:r>
    </w:p>
    <w:p w14:paraId="2F4BF41F" w14:textId="77777777" w:rsidR="002612AF" w:rsidRPr="002612AF" w:rsidRDefault="002612AF" w:rsidP="002612A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Appréhender les différences culturelles entre les cultures latines et anglo-saxonnes</w:t>
      </w:r>
    </w:p>
    <w:p w14:paraId="0FE10AE7" w14:textId="77777777" w:rsidR="002612AF" w:rsidRPr="002612AF" w:rsidRDefault="002612AF" w:rsidP="002612A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Focus sur la communication verbale et non verbale</w:t>
      </w:r>
    </w:p>
    <w:p w14:paraId="476BF7E4" w14:textId="77777777" w:rsidR="002612AF" w:rsidRPr="002612AF" w:rsidRDefault="002612AF" w:rsidP="002612A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Synthèse sur les principaux styles de communication</w:t>
      </w:r>
    </w:p>
    <w:p w14:paraId="1411B39B" w14:textId="77777777" w:rsidR="002612AF" w:rsidRPr="002612AF" w:rsidRDefault="002612AF" w:rsidP="002612A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Exprimer la causalité et utiliser des chiffres dans sa présentation</w:t>
      </w:r>
    </w:p>
    <w:p w14:paraId="0624099E" w14:textId="77777777" w:rsidR="002612AF" w:rsidRPr="002612AF" w:rsidRDefault="002612AF" w:rsidP="002612A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Comprendre le fonctionnement des marqueurs vocaux</w:t>
      </w:r>
    </w:p>
    <w:p w14:paraId="2F91B0BD" w14:textId="77777777" w:rsidR="002612AF" w:rsidRPr="002612AF" w:rsidRDefault="002612AF" w:rsidP="002612A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Tenir un discours et le rythmer : parler à la bonne vitesse</w:t>
      </w:r>
    </w:p>
    <w:p w14:paraId="0336214C" w14:textId="77777777" w:rsidR="002612AF" w:rsidRPr="002612AF" w:rsidRDefault="002612AF" w:rsidP="002612AF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Introduction à la phonétique des mots en anglais</w:t>
      </w:r>
    </w:p>
    <w:p w14:paraId="4EA823E5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Persuader, convaincre et argumenter face à un public anglophone</w:t>
      </w:r>
    </w:p>
    <w:p w14:paraId="2375E661" w14:textId="77777777" w:rsidR="002612AF" w:rsidRPr="002612AF" w:rsidRDefault="002612AF" w:rsidP="002612A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Adapter son langage en fonction de son public</w:t>
      </w:r>
    </w:p>
    <w:p w14:paraId="7D13EE14" w14:textId="77777777" w:rsidR="002612AF" w:rsidRPr="002612AF" w:rsidRDefault="002612AF" w:rsidP="002612A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les bases de la persuasion et de l’argumentation</w:t>
      </w:r>
    </w:p>
    <w:p w14:paraId="00A1631D" w14:textId="77777777" w:rsidR="002612AF" w:rsidRPr="002612AF" w:rsidRDefault="002612AF" w:rsidP="002612A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lastRenderedPageBreak/>
        <w:t>Appréhender le procédé de la reformulation en anglais</w:t>
      </w:r>
    </w:p>
    <w:p w14:paraId="4A640E1A" w14:textId="77777777" w:rsidR="002612AF" w:rsidRPr="002612AF" w:rsidRDefault="002612AF" w:rsidP="002612A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Bien utiliser les verbes modaux </w:t>
      </w:r>
    </w:p>
    <w:p w14:paraId="7B7DC89F" w14:textId="77777777" w:rsidR="002612AF" w:rsidRPr="002612AF" w:rsidRDefault="002612AF" w:rsidP="002612A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 traitement des objections et répondre aux question</w:t>
      </w:r>
    </w:p>
    <w:p w14:paraId="23866483" w14:textId="77777777" w:rsidR="002612AF" w:rsidRPr="002612AF" w:rsidRDefault="002612AF" w:rsidP="002612A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 vocabulaire et les expressions pour exprimer un avis</w:t>
      </w:r>
    </w:p>
    <w:p w14:paraId="75CACD07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Stimuler l’engagement de son auditoire tout au long d’une réunion</w:t>
      </w:r>
    </w:p>
    <w:p w14:paraId="002884C7" w14:textId="77777777" w:rsidR="002612AF" w:rsidRPr="002612AF" w:rsidRDefault="002612AF" w:rsidP="002612A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l’argumentaire de l’elevator pitch : se présenter en 60 secondes</w:t>
      </w:r>
    </w:p>
    <w:p w14:paraId="2D7A63E4" w14:textId="77777777" w:rsidR="002612AF" w:rsidRPr="002612AF" w:rsidRDefault="002612AF" w:rsidP="002612A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 procédé de la présentation :</w:t>
      </w:r>
    </w:p>
    <w:p w14:paraId="4B56F201" w14:textId="77777777" w:rsidR="002612AF" w:rsidRPr="002612AF" w:rsidRDefault="002612AF" w:rsidP="002612AF">
      <w:pPr>
        <w:numPr>
          <w:ilvl w:val="1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Savoir se présenter et présenter son entreprise</w:t>
      </w:r>
    </w:p>
    <w:p w14:paraId="618EDFDC" w14:textId="77777777" w:rsidR="002612AF" w:rsidRPr="002612AF" w:rsidRDefault="002612AF" w:rsidP="002612A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Captiver l’attention du public pour éviter l’ennui</w:t>
      </w:r>
    </w:p>
    <w:p w14:paraId="412EF069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Mener une réunion avec professionnalisme en anglais</w:t>
      </w:r>
    </w:p>
    <w:p w14:paraId="40C9BECA" w14:textId="77777777" w:rsidR="002612AF" w:rsidRPr="002612AF" w:rsidRDefault="002612AF" w:rsidP="002612AF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 déroulement d’une présentation/réunion</w:t>
      </w:r>
    </w:p>
    <w:p w14:paraId="16A932A3" w14:textId="77777777" w:rsidR="002612AF" w:rsidRPr="002612AF" w:rsidRDefault="002612AF" w:rsidP="002612AF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Assimiler les phrases et expression pour sa présentation</w:t>
      </w:r>
    </w:p>
    <w:p w14:paraId="7408563A" w14:textId="77777777" w:rsidR="002612AF" w:rsidRPr="002612AF" w:rsidRDefault="002612AF" w:rsidP="002612AF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Souligner les éléments les plus importants de sa présentation</w:t>
      </w:r>
    </w:p>
    <w:p w14:paraId="7EE0E60E" w14:textId="77777777" w:rsidR="002612AF" w:rsidRPr="002612AF" w:rsidRDefault="002612AF" w:rsidP="002612AF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l’utilisation des comparatifs et superlatifs</w:t>
      </w:r>
    </w:p>
    <w:p w14:paraId="14E69203" w14:textId="77777777" w:rsidR="002612AF" w:rsidRPr="002612AF" w:rsidRDefault="002612AF" w:rsidP="002612AF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Commenter un graphique et analyser des tendances</w:t>
      </w:r>
    </w:p>
    <w:p w14:paraId="6C7C385B" w14:textId="77777777" w:rsidR="002612AF" w:rsidRPr="002612AF" w:rsidRDefault="00000000" w:rsidP="0026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 w14:anchorId="368D3847">
          <v:rect id="_x0000_i1027" style="width:580pt;height:.75pt" o:hrpct="0" o:hralign="center" o:hrstd="t" o:hr="t" fillcolor="#a0a0a0" stroked="f"/>
        </w:pict>
      </w:r>
    </w:p>
    <w:p w14:paraId="748AEEE5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Publics &amp; pré-requis</w:t>
      </w:r>
    </w:p>
    <w:p w14:paraId="10FBC081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Public cible</w:t>
      </w:r>
    </w:p>
    <w:p w14:paraId="2514CB57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La </w:t>
      </w: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à la conduite de réunion en anglais</w:t>
      </w: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s'adresse à des salariés et cadres amenés à conduire des réunions avec des anglophones </w:t>
      </w:r>
    </w:p>
    <w:p w14:paraId="29C97E1B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Pré-requis</w:t>
      </w:r>
    </w:p>
    <w:p w14:paraId="31F79FCF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Il est recommandé de disposer d'un niveau d'anglais autonome (B1) pour suivre la </w:t>
      </w: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animer une réunion en anglais</w:t>
      </w:r>
    </w:p>
    <w:p w14:paraId="03BAA56A" w14:textId="77777777" w:rsidR="002612AF" w:rsidRPr="002612AF" w:rsidRDefault="00000000" w:rsidP="0026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 w14:anchorId="62B4C6CB">
          <v:rect id="_x0000_i1028" style="width:580pt;height:.75pt" o:hrpct="0" o:hralign="center" o:hrstd="t" o:hr="t" fillcolor="#a0a0a0" stroked="f"/>
        </w:pict>
      </w:r>
    </w:p>
    <w:p w14:paraId="2A68857D" w14:textId="77777777" w:rsidR="002612AF" w:rsidRPr="002612AF" w:rsidRDefault="002612AF" w:rsidP="00261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2612A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Méthodes pédagogiques</w:t>
      </w:r>
    </w:p>
    <w:p w14:paraId="06D5C5CF" w14:textId="77777777" w:rsidR="002612AF" w:rsidRPr="002612AF" w:rsidRDefault="002612AF" w:rsidP="002612A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Support de cours de la </w:t>
      </w:r>
      <w:r w:rsidRPr="002612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animer une réunion en anglais</w:t>
      </w:r>
    </w:p>
    <w:p w14:paraId="52124EEB" w14:textId="77777777" w:rsidR="002612AF" w:rsidRPr="002612AF" w:rsidRDefault="002612AF" w:rsidP="002612A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Test </w:t>
      </w:r>
    </w:p>
    <w:p w14:paraId="236A7A78" w14:textId="77777777" w:rsidR="002612AF" w:rsidRPr="002612AF" w:rsidRDefault="002612AF" w:rsidP="002612A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Apports théoriques et pratiques</w:t>
      </w:r>
    </w:p>
    <w:p w14:paraId="46E9130D" w14:textId="77777777" w:rsidR="002612AF" w:rsidRPr="002612AF" w:rsidRDefault="002612AF" w:rsidP="002612A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Mises en situation et exercices pratiques</w:t>
      </w:r>
    </w:p>
    <w:p w14:paraId="768CC22B" w14:textId="77777777" w:rsidR="002612AF" w:rsidRPr="002612AF" w:rsidRDefault="002612AF" w:rsidP="002612A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Auto évaluation préalable en amont de la formation</w:t>
      </w:r>
    </w:p>
    <w:p w14:paraId="1101F3C5" w14:textId="77777777" w:rsidR="002612AF" w:rsidRPr="002612AF" w:rsidRDefault="002612AF" w:rsidP="002612A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2612A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Évaluation des acquis en fin de formation</w:t>
      </w:r>
    </w:p>
    <w:p w14:paraId="12F181B2" w14:textId="77777777" w:rsidR="00712365" w:rsidRDefault="00712365"/>
    <w:sectPr w:rsidR="0071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86BA" w14:textId="77777777" w:rsidR="00E961B8" w:rsidRDefault="00E961B8" w:rsidP="002612AF">
      <w:pPr>
        <w:spacing w:after="0" w:line="240" w:lineRule="auto"/>
      </w:pPr>
      <w:r>
        <w:separator/>
      </w:r>
    </w:p>
  </w:endnote>
  <w:endnote w:type="continuationSeparator" w:id="0">
    <w:p w14:paraId="21B62AA6" w14:textId="77777777" w:rsidR="00E961B8" w:rsidRDefault="00E961B8" w:rsidP="0026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68A5" w14:textId="77777777" w:rsidR="00E961B8" w:rsidRDefault="00E961B8" w:rsidP="002612AF">
      <w:pPr>
        <w:spacing w:after="0" w:line="240" w:lineRule="auto"/>
      </w:pPr>
      <w:r>
        <w:separator/>
      </w:r>
    </w:p>
  </w:footnote>
  <w:footnote w:type="continuationSeparator" w:id="0">
    <w:p w14:paraId="01C957B9" w14:textId="77777777" w:rsidR="00E961B8" w:rsidRDefault="00E961B8" w:rsidP="0026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BE3"/>
    <w:multiLevelType w:val="multilevel"/>
    <w:tmpl w:val="C53A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0118E"/>
    <w:multiLevelType w:val="multilevel"/>
    <w:tmpl w:val="403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41D5F"/>
    <w:multiLevelType w:val="multilevel"/>
    <w:tmpl w:val="0A7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41CB4"/>
    <w:multiLevelType w:val="multilevel"/>
    <w:tmpl w:val="D204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D7E9D"/>
    <w:multiLevelType w:val="multilevel"/>
    <w:tmpl w:val="5FCC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F0DDF"/>
    <w:multiLevelType w:val="multilevel"/>
    <w:tmpl w:val="A1B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912E3"/>
    <w:multiLevelType w:val="multilevel"/>
    <w:tmpl w:val="79E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893711">
    <w:abstractNumId w:val="0"/>
  </w:num>
  <w:num w:numId="2" w16cid:durableId="1036003756">
    <w:abstractNumId w:val="3"/>
  </w:num>
  <w:num w:numId="3" w16cid:durableId="153886420">
    <w:abstractNumId w:val="2"/>
  </w:num>
  <w:num w:numId="4" w16cid:durableId="579873061">
    <w:abstractNumId w:val="5"/>
  </w:num>
  <w:num w:numId="5" w16cid:durableId="3872994">
    <w:abstractNumId w:val="6"/>
  </w:num>
  <w:num w:numId="6" w16cid:durableId="1974211242">
    <w:abstractNumId w:val="1"/>
  </w:num>
  <w:num w:numId="7" w16cid:durableId="623388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AF"/>
    <w:rsid w:val="002612AF"/>
    <w:rsid w:val="00712365"/>
    <w:rsid w:val="009F3947"/>
    <w:rsid w:val="00B94D20"/>
    <w:rsid w:val="00E9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9ED7"/>
  <w15:chartTrackingRefBased/>
  <w15:docId w15:val="{3F717DF2-2EAF-416C-A48F-8FC5753C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2AF"/>
  </w:style>
  <w:style w:type="paragraph" w:styleId="Pieddepage">
    <w:name w:val="footer"/>
    <w:basedOn w:val="Normal"/>
    <w:link w:val="PieddepageCar"/>
    <w:uiPriority w:val="99"/>
    <w:unhideWhenUsed/>
    <w:rsid w:val="0026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6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01847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94328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011956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52533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63454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753986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84733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706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46329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2434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2587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5786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81057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1556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256214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19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 J  VLC</dc:creator>
  <cp:keywords/>
  <dc:description/>
  <cp:lastModifiedBy>nzima</cp:lastModifiedBy>
  <cp:revision>2</cp:revision>
  <dcterms:created xsi:type="dcterms:W3CDTF">2024-07-16T09:52:00Z</dcterms:created>
  <dcterms:modified xsi:type="dcterms:W3CDTF">2024-11-11T22:41:00Z</dcterms:modified>
</cp:coreProperties>
</file>